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D0CB" w14:textId="77777777" w:rsidR="00FC0C61" w:rsidRDefault="00FC0C61" w:rsidP="00FD6332">
      <w:pPr>
        <w:pStyle w:val="Default"/>
        <w:pBdr>
          <w:bottom w:val="single" w:sz="4" w:space="1" w:color="auto"/>
        </w:pBdr>
        <w:rPr>
          <w:rFonts w:cstheme="minorBidi"/>
          <w:color w:val="auto"/>
        </w:rPr>
      </w:pPr>
    </w:p>
    <w:p w14:paraId="1218A6E7" w14:textId="1D816707" w:rsidR="00FC0C61" w:rsidRPr="00FD6332" w:rsidRDefault="00FC0C61" w:rsidP="00FC0C61">
      <w:pPr>
        <w:pStyle w:val="Pa0"/>
        <w:jc w:val="center"/>
        <w:rPr>
          <w:rFonts w:ascii="Montserrat ExtraLight" w:hAnsi="Montserrat ExtraLight" w:cs="Montserrat ExtraLight"/>
          <w:b/>
          <w:bCs/>
          <w:sz w:val="32"/>
          <w:szCs w:val="32"/>
        </w:rPr>
      </w:pPr>
      <w:r>
        <w:t xml:space="preserve"> </w:t>
      </w:r>
      <w:r w:rsidRPr="00FD6332">
        <w:rPr>
          <w:rStyle w:val="A3"/>
          <w:b/>
          <w:bCs/>
          <w:color w:val="auto"/>
          <w:sz w:val="32"/>
          <w:szCs w:val="32"/>
        </w:rPr>
        <w:t xml:space="preserve">A Malpractice Solution at Competitive Pricing for </w:t>
      </w:r>
    </w:p>
    <w:p w14:paraId="56C7AD67" w14:textId="77777777" w:rsidR="00FC0C61" w:rsidRPr="00FD6332" w:rsidRDefault="00FC0C61" w:rsidP="00FC0C61">
      <w:pPr>
        <w:pStyle w:val="Pa0"/>
        <w:jc w:val="center"/>
        <w:rPr>
          <w:rFonts w:ascii="Montserrat ExtraLight" w:hAnsi="Montserrat ExtraLight" w:cs="Montserrat ExtraLight"/>
          <w:b/>
          <w:bCs/>
          <w:sz w:val="65"/>
          <w:szCs w:val="65"/>
        </w:rPr>
      </w:pPr>
      <w:r w:rsidRPr="00FD6332">
        <w:rPr>
          <w:rStyle w:val="A3"/>
          <w:b/>
          <w:bCs/>
          <w:color w:val="auto"/>
          <w:sz w:val="32"/>
          <w:szCs w:val="32"/>
        </w:rPr>
        <w:t>Marion County Professionals</w:t>
      </w:r>
      <w:r w:rsidRPr="00FD6332">
        <w:rPr>
          <w:rStyle w:val="A3"/>
          <w:b/>
          <w:bCs/>
          <w:color w:val="auto"/>
        </w:rPr>
        <w:t xml:space="preserve"> </w:t>
      </w:r>
    </w:p>
    <w:p w14:paraId="2DA3C7DF" w14:textId="77777777" w:rsidR="00FC0C61" w:rsidRPr="00FC0C61" w:rsidRDefault="00FC0C61" w:rsidP="00FC0C61">
      <w:pPr>
        <w:autoSpaceDE w:val="0"/>
        <w:autoSpaceDN w:val="0"/>
        <w:adjustRightInd w:val="0"/>
        <w:spacing w:after="0" w:line="240" w:lineRule="auto"/>
        <w:rPr>
          <w:rFonts w:ascii="Montserrat Light" w:hAnsi="Montserrat Light"/>
          <w:b/>
          <w:bCs/>
          <w:sz w:val="24"/>
          <w:szCs w:val="24"/>
        </w:rPr>
      </w:pPr>
    </w:p>
    <w:p w14:paraId="482B8886" w14:textId="2F28A7C1" w:rsidR="00FC0C61" w:rsidRPr="00FD6332" w:rsidRDefault="00FC0C61" w:rsidP="00FC0C61">
      <w:pPr>
        <w:pStyle w:val="Pa1"/>
        <w:jc w:val="center"/>
        <w:rPr>
          <w:rStyle w:val="A1"/>
          <w:rFonts w:ascii="Montserrat SemiBold" w:hAnsi="Montserrat SemiBold" w:cs="Montserrat SemiBold"/>
          <w:color w:val="auto"/>
        </w:rPr>
      </w:pPr>
      <w:r w:rsidRPr="00FD6332">
        <w:rPr>
          <w:rFonts w:ascii="Montserrat Light" w:hAnsi="Montserrat Light"/>
          <w:b/>
          <w:bCs/>
          <w:sz w:val="25"/>
          <w:szCs w:val="25"/>
        </w:rPr>
        <w:t xml:space="preserve">MCMS, together with </w:t>
      </w:r>
      <w:r w:rsidRPr="00FD6332">
        <w:rPr>
          <w:rFonts w:ascii="Montserrat Light" w:hAnsi="Montserrat Light"/>
          <w:b/>
          <w:bCs/>
          <w:sz w:val="25"/>
          <w:szCs w:val="25"/>
        </w:rPr>
        <w:t xml:space="preserve">McGriff </w:t>
      </w:r>
      <w:r w:rsidRPr="00FD6332">
        <w:rPr>
          <w:rFonts w:ascii="Montserrat Light" w:hAnsi="Montserrat Light"/>
          <w:b/>
          <w:bCs/>
          <w:sz w:val="25"/>
          <w:szCs w:val="25"/>
        </w:rPr>
        <w:t xml:space="preserve">-Chazal Insurance and MedPro Group, has worked diligently to develop an industry-leading healthcare liability solution for MCMS </w:t>
      </w:r>
      <w:r w:rsidRPr="00FD6332">
        <w:rPr>
          <w:rFonts w:ascii="Montserrat Light" w:hAnsi="Montserrat Light"/>
          <w:b/>
          <w:bCs/>
          <w:sz w:val="25"/>
          <w:szCs w:val="25"/>
        </w:rPr>
        <w:t xml:space="preserve">member </w:t>
      </w:r>
      <w:r w:rsidRPr="00FD6332">
        <w:rPr>
          <w:rFonts w:ascii="Montserrat Light" w:hAnsi="Montserrat Light"/>
          <w:b/>
          <w:bCs/>
          <w:sz w:val="25"/>
          <w:szCs w:val="25"/>
        </w:rPr>
        <w:t>physicians.</w:t>
      </w:r>
    </w:p>
    <w:p w14:paraId="0E642EF7" w14:textId="77777777" w:rsidR="00FC0C61" w:rsidRPr="00FD6332" w:rsidRDefault="00FC0C61" w:rsidP="00FC0C61">
      <w:pPr>
        <w:pStyle w:val="Pa1"/>
        <w:rPr>
          <w:rStyle w:val="A1"/>
          <w:rFonts w:ascii="Montserrat SemiBold" w:hAnsi="Montserrat SemiBold" w:cs="Montserrat SemiBold"/>
          <w:color w:val="auto"/>
        </w:rPr>
      </w:pPr>
    </w:p>
    <w:p w14:paraId="68E567F8" w14:textId="45B851C8" w:rsidR="00FC0C61" w:rsidRPr="00FC0C61" w:rsidRDefault="00FC0C61" w:rsidP="00FC0C61">
      <w:pPr>
        <w:autoSpaceDE w:val="0"/>
        <w:autoSpaceDN w:val="0"/>
        <w:adjustRightInd w:val="0"/>
        <w:spacing w:after="0" w:line="241" w:lineRule="atLeast"/>
        <w:jc w:val="center"/>
        <w:rPr>
          <w:rFonts w:ascii="Montserrat Light" w:hAnsi="Montserrat Light" w:cs="Montserrat SemiBold"/>
          <w:b/>
          <w:bCs/>
          <w:sz w:val="28"/>
          <w:szCs w:val="28"/>
          <w:u w:val="single"/>
        </w:rPr>
      </w:pPr>
      <w:r w:rsidRPr="00FC0C61">
        <w:rPr>
          <w:rFonts w:ascii="Montserrat Light" w:hAnsi="Montserrat Light" w:cs="Montserrat SemiBold"/>
          <w:b/>
          <w:bCs/>
          <w:sz w:val="28"/>
          <w:szCs w:val="28"/>
          <w:u w:val="single"/>
        </w:rPr>
        <w:t>PROGRAM HIGHLIGHTS</w:t>
      </w:r>
    </w:p>
    <w:p w14:paraId="0B80E966" w14:textId="77777777" w:rsidR="00FC0C61" w:rsidRPr="00FD6332" w:rsidRDefault="00FC0C61" w:rsidP="00FC0C61">
      <w:pPr>
        <w:autoSpaceDE w:val="0"/>
        <w:autoSpaceDN w:val="0"/>
        <w:adjustRightInd w:val="0"/>
        <w:spacing w:after="0" w:line="240" w:lineRule="auto"/>
        <w:rPr>
          <w:rFonts w:ascii="Montserrat Light" w:hAnsi="Montserrat Light"/>
          <w:b/>
          <w:bCs/>
          <w:sz w:val="24"/>
          <w:szCs w:val="24"/>
        </w:rPr>
      </w:pPr>
    </w:p>
    <w:p w14:paraId="3CD4866E" w14:textId="4B26481D" w:rsidR="00FC0C61" w:rsidRPr="00FC0C61" w:rsidRDefault="00FC0C61" w:rsidP="00FC0C61">
      <w:pPr>
        <w:autoSpaceDE w:val="0"/>
        <w:autoSpaceDN w:val="0"/>
        <w:adjustRightInd w:val="0"/>
        <w:spacing w:after="80" w:line="241" w:lineRule="atLeast"/>
        <w:ind w:left="180" w:hanging="180"/>
        <w:jc w:val="center"/>
        <w:rPr>
          <w:rFonts w:ascii="Montserrat Light" w:hAnsi="Montserrat Light" w:cs="Open Sans"/>
          <w:b/>
          <w:bCs/>
          <w:sz w:val="20"/>
          <w:szCs w:val="20"/>
        </w:rPr>
      </w:pPr>
      <w:r w:rsidRPr="00FC0C61">
        <w:rPr>
          <w:rFonts w:ascii="Montserrat Light" w:hAnsi="Montserrat Light" w:cs="Open Sans"/>
          <w:b/>
          <w:bCs/>
          <w:sz w:val="20"/>
          <w:szCs w:val="20"/>
        </w:rPr>
        <w:t>• Superior coverage with flexibility — each physician may choose his or her own policy limits and policy type: Occurrence, convert to occurrence or Claims-made coverage</w:t>
      </w:r>
    </w:p>
    <w:p w14:paraId="4035FD6E" w14:textId="16A94DF0" w:rsidR="00FC0C61" w:rsidRPr="00FC0C61" w:rsidRDefault="00FC0C61" w:rsidP="00FC0C61">
      <w:pPr>
        <w:autoSpaceDE w:val="0"/>
        <w:autoSpaceDN w:val="0"/>
        <w:adjustRightInd w:val="0"/>
        <w:spacing w:after="80" w:line="241" w:lineRule="atLeast"/>
        <w:ind w:left="180" w:hanging="180"/>
        <w:jc w:val="center"/>
        <w:rPr>
          <w:rFonts w:ascii="Montserrat Light" w:hAnsi="Montserrat Light" w:cs="Open Sans"/>
          <w:b/>
          <w:bCs/>
          <w:sz w:val="20"/>
          <w:szCs w:val="20"/>
        </w:rPr>
      </w:pPr>
      <w:r w:rsidRPr="00FC0C61">
        <w:rPr>
          <w:rFonts w:ascii="Montserrat Light" w:hAnsi="Montserrat Light" w:cs="Open Sans"/>
          <w:b/>
          <w:bCs/>
          <w:sz w:val="20"/>
          <w:szCs w:val="20"/>
        </w:rPr>
        <w:t>• A pure consent to settle provision</w:t>
      </w:r>
    </w:p>
    <w:p w14:paraId="72484C22" w14:textId="781FBC03" w:rsidR="00FC0C61" w:rsidRPr="00FC0C61" w:rsidRDefault="00FC0C61" w:rsidP="00FC0C61">
      <w:pPr>
        <w:autoSpaceDE w:val="0"/>
        <w:autoSpaceDN w:val="0"/>
        <w:adjustRightInd w:val="0"/>
        <w:spacing w:after="80" w:line="241" w:lineRule="atLeast"/>
        <w:ind w:left="180" w:hanging="180"/>
        <w:jc w:val="center"/>
        <w:rPr>
          <w:rFonts w:ascii="Montserrat Light" w:hAnsi="Montserrat Light" w:cs="Open Sans"/>
          <w:b/>
          <w:bCs/>
          <w:sz w:val="20"/>
          <w:szCs w:val="20"/>
        </w:rPr>
      </w:pPr>
      <w:r w:rsidRPr="00FC0C61">
        <w:rPr>
          <w:rFonts w:ascii="Montserrat Light" w:hAnsi="Montserrat Light" w:cs="Open Sans"/>
          <w:b/>
          <w:bCs/>
          <w:sz w:val="20"/>
          <w:szCs w:val="20"/>
        </w:rPr>
        <w:t>• Free retirement tail after one year of paying a mature rate, regardless of age</w:t>
      </w:r>
    </w:p>
    <w:p w14:paraId="5A9DB920" w14:textId="747CB865" w:rsidR="00FC0C61" w:rsidRPr="00FC0C61" w:rsidRDefault="00FC0C61" w:rsidP="00FC0C61">
      <w:pPr>
        <w:autoSpaceDE w:val="0"/>
        <w:autoSpaceDN w:val="0"/>
        <w:adjustRightInd w:val="0"/>
        <w:spacing w:after="80" w:line="241" w:lineRule="atLeast"/>
        <w:ind w:left="180" w:hanging="180"/>
        <w:jc w:val="center"/>
        <w:rPr>
          <w:rFonts w:ascii="Montserrat Light" w:hAnsi="Montserrat Light" w:cs="Open Sans"/>
          <w:b/>
          <w:bCs/>
          <w:sz w:val="20"/>
          <w:szCs w:val="20"/>
        </w:rPr>
      </w:pPr>
      <w:r w:rsidRPr="00FC0C61">
        <w:rPr>
          <w:rFonts w:ascii="Montserrat Light" w:hAnsi="Montserrat Light" w:cs="Open Sans"/>
          <w:b/>
          <w:bCs/>
          <w:sz w:val="20"/>
          <w:szCs w:val="20"/>
        </w:rPr>
        <w:t>• Superior risk management solutions</w:t>
      </w:r>
    </w:p>
    <w:p w14:paraId="6FD3D55E" w14:textId="6FBAFDE3" w:rsidR="00FC0C61" w:rsidRPr="00FC0C61" w:rsidRDefault="00FC0C61" w:rsidP="00FC0C61">
      <w:pPr>
        <w:autoSpaceDE w:val="0"/>
        <w:autoSpaceDN w:val="0"/>
        <w:adjustRightInd w:val="0"/>
        <w:spacing w:after="80" w:line="241" w:lineRule="atLeast"/>
        <w:ind w:left="180" w:hanging="180"/>
        <w:jc w:val="center"/>
        <w:rPr>
          <w:rFonts w:ascii="Montserrat Light" w:hAnsi="Montserrat Light" w:cs="Open Sans"/>
          <w:b/>
          <w:bCs/>
          <w:sz w:val="20"/>
          <w:szCs w:val="20"/>
        </w:rPr>
      </w:pPr>
      <w:r w:rsidRPr="00FC0C61">
        <w:rPr>
          <w:rFonts w:ascii="Montserrat Light" w:hAnsi="Montserrat Light" w:cs="Open Sans"/>
          <w:b/>
          <w:bCs/>
          <w:sz w:val="20"/>
          <w:szCs w:val="20"/>
        </w:rPr>
        <w:t>• $50K cyber liability coverage at no additional charge</w:t>
      </w:r>
    </w:p>
    <w:p w14:paraId="2CAD61B3" w14:textId="73AAEFC3" w:rsidR="00FC0C61" w:rsidRPr="00FC0C61" w:rsidRDefault="00FC0C61" w:rsidP="00FC0C61">
      <w:pPr>
        <w:autoSpaceDE w:val="0"/>
        <w:autoSpaceDN w:val="0"/>
        <w:adjustRightInd w:val="0"/>
        <w:spacing w:after="80" w:line="241" w:lineRule="atLeast"/>
        <w:ind w:left="180" w:hanging="180"/>
        <w:jc w:val="center"/>
        <w:rPr>
          <w:rFonts w:ascii="Montserrat Light" w:hAnsi="Montserrat Light" w:cs="Open Sans"/>
          <w:b/>
          <w:bCs/>
          <w:sz w:val="20"/>
          <w:szCs w:val="20"/>
        </w:rPr>
      </w:pPr>
      <w:r w:rsidRPr="00FC0C61">
        <w:rPr>
          <w:rFonts w:ascii="Montserrat Light" w:hAnsi="Montserrat Light" w:cs="Open Sans"/>
          <w:b/>
          <w:bCs/>
          <w:sz w:val="20"/>
          <w:szCs w:val="20"/>
        </w:rPr>
        <w:t>• Prior acts coverage available</w:t>
      </w:r>
    </w:p>
    <w:p w14:paraId="51DE6949" w14:textId="77777777" w:rsidR="00FC0C61" w:rsidRPr="00B80A3C" w:rsidRDefault="00FC0C61" w:rsidP="00FC0C61">
      <w:pPr>
        <w:autoSpaceDE w:val="0"/>
        <w:autoSpaceDN w:val="0"/>
        <w:adjustRightInd w:val="0"/>
        <w:spacing w:after="0" w:line="240" w:lineRule="auto"/>
        <w:jc w:val="center"/>
        <w:rPr>
          <w:rFonts w:ascii="Montserrat Light" w:hAnsi="Montserrat Light"/>
          <w:b/>
          <w:bCs/>
          <w:sz w:val="16"/>
          <w:szCs w:val="16"/>
        </w:rPr>
      </w:pPr>
    </w:p>
    <w:p w14:paraId="64F15206" w14:textId="77777777" w:rsidR="00FC0C61" w:rsidRPr="00FD6332" w:rsidRDefault="00FC0C61" w:rsidP="00FC0C61">
      <w:pPr>
        <w:autoSpaceDE w:val="0"/>
        <w:autoSpaceDN w:val="0"/>
        <w:adjustRightInd w:val="0"/>
        <w:spacing w:after="0" w:line="240" w:lineRule="auto"/>
        <w:jc w:val="center"/>
        <w:rPr>
          <w:rFonts w:ascii="Montserrat Light" w:hAnsi="Montserrat Light" w:cs="Montserrat SemiBold"/>
          <w:b/>
          <w:bCs/>
          <w:sz w:val="28"/>
          <w:szCs w:val="28"/>
          <w:u w:val="single"/>
        </w:rPr>
      </w:pPr>
      <w:r w:rsidRPr="00FC0C61">
        <w:rPr>
          <w:rFonts w:ascii="Montserrat Light" w:hAnsi="Montserrat Light" w:cs="Montserrat SemiBold"/>
          <w:b/>
          <w:bCs/>
          <w:sz w:val="28"/>
          <w:szCs w:val="28"/>
          <w:u w:val="single"/>
        </w:rPr>
        <w:t>CARRIER’S NATIONAL HIGHLIGHTS</w:t>
      </w:r>
    </w:p>
    <w:p w14:paraId="16330997" w14:textId="1A61CF30" w:rsidR="00FC0C61" w:rsidRPr="00B80A3C" w:rsidRDefault="00FC0C61" w:rsidP="00FC0C61">
      <w:pPr>
        <w:autoSpaceDE w:val="0"/>
        <w:autoSpaceDN w:val="0"/>
        <w:adjustRightInd w:val="0"/>
        <w:spacing w:after="0" w:line="240" w:lineRule="auto"/>
        <w:jc w:val="center"/>
        <w:rPr>
          <w:rFonts w:ascii="Montserrat Light" w:hAnsi="Montserrat Light" w:cs="Montserrat SemiBold"/>
          <w:b/>
          <w:bCs/>
          <w:sz w:val="16"/>
          <w:szCs w:val="16"/>
        </w:rPr>
      </w:pPr>
    </w:p>
    <w:p w14:paraId="4437425C" w14:textId="7FBD073E" w:rsidR="00FC0C61" w:rsidRPr="00FC0C61" w:rsidRDefault="00FC0C61" w:rsidP="00FC0C61">
      <w:pPr>
        <w:autoSpaceDE w:val="0"/>
        <w:autoSpaceDN w:val="0"/>
        <w:adjustRightInd w:val="0"/>
        <w:spacing w:after="80" w:line="241" w:lineRule="atLeast"/>
        <w:jc w:val="center"/>
        <w:rPr>
          <w:rFonts w:ascii="Montserrat Light" w:hAnsi="Montserrat Light" w:cs="Open Sans"/>
          <w:b/>
          <w:bCs/>
          <w:sz w:val="20"/>
          <w:szCs w:val="20"/>
        </w:rPr>
      </w:pPr>
      <w:r w:rsidRPr="00FC0C61">
        <w:rPr>
          <w:rFonts w:ascii="Montserrat Light" w:hAnsi="Montserrat Light" w:cs="Open Sans"/>
          <w:b/>
          <w:bCs/>
          <w:sz w:val="20"/>
          <w:szCs w:val="20"/>
        </w:rPr>
        <w:t>Healthcare liability insurance is provided by the national leader: MedPro Group</w:t>
      </w:r>
    </w:p>
    <w:p w14:paraId="16F99D44" w14:textId="11CBDC06" w:rsidR="00FC0C61" w:rsidRPr="00FC0C61" w:rsidRDefault="00FC0C61" w:rsidP="00FC0C61">
      <w:pPr>
        <w:autoSpaceDE w:val="0"/>
        <w:autoSpaceDN w:val="0"/>
        <w:adjustRightInd w:val="0"/>
        <w:spacing w:after="80" w:line="241" w:lineRule="atLeast"/>
        <w:ind w:left="180"/>
        <w:jc w:val="center"/>
        <w:rPr>
          <w:rFonts w:ascii="Montserrat Light" w:hAnsi="Montserrat Light" w:cs="Open Sans"/>
          <w:b/>
          <w:bCs/>
          <w:sz w:val="20"/>
          <w:szCs w:val="20"/>
        </w:rPr>
      </w:pPr>
      <w:r w:rsidRPr="00FC0C61">
        <w:rPr>
          <w:rFonts w:ascii="Montserrat Light" w:hAnsi="Montserrat Light" w:cs="Open Sans"/>
          <w:b/>
          <w:bCs/>
          <w:sz w:val="20"/>
          <w:szCs w:val="20"/>
        </w:rPr>
        <w:t>• A Berkshire Hathaway company that has defended physicians since 1899</w:t>
      </w:r>
    </w:p>
    <w:p w14:paraId="0112E504" w14:textId="54C48774" w:rsidR="00FC0C61" w:rsidRPr="00FC0C61" w:rsidRDefault="00FC0C61" w:rsidP="00FC0C61">
      <w:pPr>
        <w:autoSpaceDE w:val="0"/>
        <w:autoSpaceDN w:val="0"/>
        <w:adjustRightInd w:val="0"/>
        <w:spacing w:after="80" w:line="241" w:lineRule="atLeast"/>
        <w:ind w:left="180"/>
        <w:jc w:val="center"/>
        <w:rPr>
          <w:rFonts w:ascii="Montserrat Light" w:hAnsi="Montserrat Light" w:cs="Open Sans"/>
          <w:b/>
          <w:bCs/>
          <w:sz w:val="20"/>
          <w:szCs w:val="20"/>
        </w:rPr>
      </w:pPr>
      <w:r w:rsidRPr="00FC0C61">
        <w:rPr>
          <w:rFonts w:ascii="Montserrat Light" w:hAnsi="Montserrat Light" w:cs="Open Sans"/>
          <w:b/>
          <w:bCs/>
          <w:sz w:val="20"/>
          <w:szCs w:val="20"/>
        </w:rPr>
        <w:t>• Unsurpassed financial strength ratings: A++ (A.M. Best) and AA+ (Standard &amp; Poor’s)</w:t>
      </w:r>
    </w:p>
    <w:p w14:paraId="4CE87D7B" w14:textId="128D4C9A" w:rsidR="00FC0C61" w:rsidRPr="00FC0C61" w:rsidRDefault="00FC0C61" w:rsidP="00FC0C61">
      <w:pPr>
        <w:autoSpaceDE w:val="0"/>
        <w:autoSpaceDN w:val="0"/>
        <w:adjustRightInd w:val="0"/>
        <w:spacing w:after="80" w:line="241" w:lineRule="atLeast"/>
        <w:ind w:left="180"/>
        <w:jc w:val="center"/>
        <w:rPr>
          <w:rFonts w:ascii="Montserrat Light" w:hAnsi="Montserrat Light" w:cs="Open Sans"/>
          <w:b/>
          <w:bCs/>
          <w:sz w:val="20"/>
          <w:szCs w:val="20"/>
        </w:rPr>
      </w:pPr>
      <w:r w:rsidRPr="00FC0C61">
        <w:rPr>
          <w:rFonts w:ascii="Montserrat Light" w:hAnsi="Montserrat Light" w:cs="Open Sans"/>
          <w:b/>
          <w:bCs/>
          <w:sz w:val="20"/>
          <w:szCs w:val="20"/>
        </w:rPr>
        <w:t>• 400,000+ malpractice cases handled over MedPro’s history</w:t>
      </w:r>
    </w:p>
    <w:p w14:paraId="0E22A5EA" w14:textId="51C07328" w:rsidR="00FC0C61" w:rsidRPr="00FC0C61" w:rsidRDefault="00FC0C61" w:rsidP="00FC0C61">
      <w:pPr>
        <w:autoSpaceDE w:val="0"/>
        <w:autoSpaceDN w:val="0"/>
        <w:adjustRightInd w:val="0"/>
        <w:spacing w:after="80" w:line="241" w:lineRule="atLeast"/>
        <w:ind w:left="180"/>
        <w:jc w:val="center"/>
        <w:rPr>
          <w:rFonts w:ascii="Montserrat Light" w:hAnsi="Montserrat Light" w:cs="Open Sans"/>
          <w:b/>
          <w:bCs/>
          <w:sz w:val="20"/>
          <w:szCs w:val="20"/>
        </w:rPr>
      </w:pPr>
      <w:r w:rsidRPr="00FC0C61">
        <w:rPr>
          <w:rFonts w:ascii="Montserrat Light" w:hAnsi="Montserrat Light" w:cs="Open Sans"/>
          <w:b/>
          <w:bCs/>
          <w:sz w:val="20"/>
          <w:szCs w:val="20"/>
        </w:rPr>
        <w:t>• 80% of cases closed without payment</w:t>
      </w:r>
    </w:p>
    <w:p w14:paraId="6243B2DC" w14:textId="5F0E9CBF" w:rsidR="00FC0C61" w:rsidRPr="00FC0C61" w:rsidRDefault="00FC0C61" w:rsidP="00FC0C61">
      <w:pPr>
        <w:autoSpaceDE w:val="0"/>
        <w:autoSpaceDN w:val="0"/>
        <w:adjustRightInd w:val="0"/>
        <w:spacing w:after="80" w:line="241" w:lineRule="atLeast"/>
        <w:ind w:left="180"/>
        <w:jc w:val="center"/>
        <w:rPr>
          <w:rFonts w:ascii="Montserrat Light" w:hAnsi="Montserrat Light" w:cs="Open Sans"/>
          <w:b/>
          <w:bCs/>
          <w:sz w:val="20"/>
          <w:szCs w:val="20"/>
        </w:rPr>
      </w:pPr>
      <w:r w:rsidRPr="00FC0C61">
        <w:rPr>
          <w:rFonts w:ascii="Montserrat Light" w:hAnsi="Montserrat Light" w:cs="Open Sans"/>
          <w:b/>
          <w:bCs/>
          <w:sz w:val="20"/>
          <w:szCs w:val="20"/>
        </w:rPr>
        <w:t>• 90% trial win rate</w:t>
      </w:r>
    </w:p>
    <w:p w14:paraId="5A318C3E" w14:textId="7339574A" w:rsidR="00FC0C61" w:rsidRPr="00FC0C61" w:rsidRDefault="00FC0C61" w:rsidP="00FC0C61">
      <w:pPr>
        <w:autoSpaceDE w:val="0"/>
        <w:autoSpaceDN w:val="0"/>
        <w:adjustRightInd w:val="0"/>
        <w:spacing w:after="80" w:line="241" w:lineRule="atLeast"/>
        <w:ind w:left="180"/>
        <w:jc w:val="center"/>
        <w:rPr>
          <w:rFonts w:ascii="Montserrat Light" w:hAnsi="Montserrat Light" w:cs="Open Sans"/>
          <w:b/>
          <w:bCs/>
          <w:sz w:val="20"/>
          <w:szCs w:val="20"/>
        </w:rPr>
      </w:pPr>
      <w:r w:rsidRPr="00FC0C61">
        <w:rPr>
          <w:rFonts w:ascii="Montserrat Light" w:hAnsi="Montserrat Light" w:cs="Open Sans"/>
          <w:b/>
          <w:bCs/>
          <w:sz w:val="20"/>
          <w:szCs w:val="20"/>
        </w:rPr>
        <w:t>• 200,000+ insured</w:t>
      </w:r>
      <w:r w:rsidRPr="00FD6332">
        <w:rPr>
          <w:rFonts w:ascii="Montserrat Light" w:hAnsi="Montserrat Light" w:cs="Open Sans"/>
          <w:b/>
          <w:bCs/>
          <w:sz w:val="20"/>
          <w:szCs w:val="20"/>
        </w:rPr>
        <w:t>s</w:t>
      </w:r>
    </w:p>
    <w:p w14:paraId="3556179D" w14:textId="77777777" w:rsidR="00FC0C61" w:rsidRPr="00B80A3C" w:rsidRDefault="00FC0C61" w:rsidP="00FC0C61">
      <w:pPr>
        <w:autoSpaceDE w:val="0"/>
        <w:autoSpaceDN w:val="0"/>
        <w:adjustRightInd w:val="0"/>
        <w:spacing w:after="0" w:line="240" w:lineRule="auto"/>
        <w:jc w:val="center"/>
        <w:rPr>
          <w:rFonts w:ascii="Montserrat Light" w:hAnsi="Montserrat Light" w:cs="Montserrat SemiBold"/>
          <w:b/>
          <w:bCs/>
          <w:sz w:val="16"/>
          <w:szCs w:val="16"/>
        </w:rPr>
      </w:pPr>
    </w:p>
    <w:p w14:paraId="092C5766" w14:textId="43E4B16F" w:rsidR="00FC0C61" w:rsidRDefault="00FD6332" w:rsidP="00FD6332">
      <w:pPr>
        <w:autoSpaceDE w:val="0"/>
        <w:autoSpaceDN w:val="0"/>
        <w:adjustRightInd w:val="0"/>
        <w:spacing w:after="0" w:line="240" w:lineRule="auto"/>
        <w:jc w:val="center"/>
        <w:rPr>
          <w:rFonts w:ascii="Montserrat Light" w:hAnsi="Montserrat Light" w:cs="Montserrat SemiBold"/>
          <w:b/>
          <w:bCs/>
        </w:rPr>
      </w:pPr>
      <w:r w:rsidRPr="00FD6332">
        <w:rPr>
          <w:rFonts w:ascii="Montserrat Light" w:hAnsi="Montserrat Light" w:cs="Montserrat SemiBold"/>
          <w:b/>
          <w:bCs/>
        </w:rPr>
        <w:t>~Join your colleagues at MCMS and begin saving today~</w:t>
      </w:r>
    </w:p>
    <w:p w14:paraId="3777BC6D" w14:textId="078477EB" w:rsidR="00054F48" w:rsidRPr="00B80A3C" w:rsidRDefault="00054F48" w:rsidP="00FD6332">
      <w:pPr>
        <w:autoSpaceDE w:val="0"/>
        <w:autoSpaceDN w:val="0"/>
        <w:adjustRightInd w:val="0"/>
        <w:spacing w:after="0" w:line="240" w:lineRule="auto"/>
        <w:jc w:val="center"/>
        <w:rPr>
          <w:rFonts w:ascii="Montserrat Light" w:hAnsi="Montserrat Light" w:cs="Montserrat SemiBold"/>
          <w:b/>
          <w:bCs/>
          <w:sz w:val="16"/>
          <w:szCs w:val="16"/>
        </w:rPr>
      </w:pPr>
    </w:p>
    <w:p w14:paraId="5A6E632F" w14:textId="35702B45" w:rsidR="00054F48" w:rsidRPr="00054F48" w:rsidRDefault="00054F48" w:rsidP="00FD6332">
      <w:pPr>
        <w:autoSpaceDE w:val="0"/>
        <w:autoSpaceDN w:val="0"/>
        <w:adjustRightInd w:val="0"/>
        <w:spacing w:after="0" w:line="240" w:lineRule="auto"/>
        <w:jc w:val="center"/>
        <w:rPr>
          <w:rFonts w:ascii="Montserrat Light" w:hAnsi="Montserrat Light" w:cs="Montserrat SemiBold"/>
          <w:b/>
          <w:bCs/>
          <w:sz w:val="28"/>
          <w:szCs w:val="28"/>
        </w:rPr>
      </w:pPr>
      <w:r w:rsidRPr="00054F48">
        <w:rPr>
          <w:rFonts w:ascii="Montserrat Light" w:hAnsi="Montserrat Light" w:cs="Montserrat SemiBold"/>
          <w:b/>
          <w:bCs/>
          <w:sz w:val="28"/>
          <w:szCs w:val="28"/>
          <w:highlight w:val="green"/>
        </w:rPr>
        <w:t>For a free quote please contact Charles Chazal</w:t>
      </w:r>
      <w:r w:rsidR="00B80A3C">
        <w:rPr>
          <w:rFonts w:ascii="Montserrat Light" w:hAnsi="Montserrat Light" w:cs="Montserrat SemiBold"/>
          <w:b/>
          <w:bCs/>
          <w:sz w:val="28"/>
          <w:szCs w:val="28"/>
        </w:rPr>
        <w:t xml:space="preserve">     </w:t>
      </w:r>
    </w:p>
    <w:p w14:paraId="04A9A8D3" w14:textId="26450180" w:rsidR="00FC0C61" w:rsidRPr="00FD6332" w:rsidRDefault="00054F48" w:rsidP="00054F48">
      <w:pPr>
        <w:autoSpaceDE w:val="0"/>
        <w:autoSpaceDN w:val="0"/>
        <w:adjustRightInd w:val="0"/>
        <w:spacing w:after="0" w:line="240" w:lineRule="auto"/>
        <w:jc w:val="center"/>
        <w:rPr>
          <w:rStyle w:val="A1"/>
          <w:rFonts w:ascii="Montserrat Light" w:hAnsi="Montserrat Light" w:cs="Montserrat SemiBold"/>
          <w:color w:val="auto"/>
        </w:rPr>
      </w:pPr>
      <w:hyperlink r:id="rId6" w:history="1">
        <w:r w:rsidRPr="00C958E7">
          <w:rPr>
            <w:rStyle w:val="Hyperlink"/>
            <w:rFonts w:ascii="Montserrat Light" w:hAnsi="Montserrat Light" w:cs="Montserrat SemiBold"/>
            <w:b/>
            <w:bCs/>
          </w:rPr>
          <w:t>cchazal@mcgriff.com</w:t>
        </w:r>
      </w:hyperlink>
      <w:r w:rsidR="00AC78F0">
        <w:rPr>
          <w:rFonts w:ascii="Montserrat Light" w:hAnsi="Montserrat Light" w:cs="Montserrat SemiBold"/>
          <w:b/>
          <w:bCs/>
        </w:rPr>
        <w:t xml:space="preserve"> </w:t>
      </w:r>
      <w:r>
        <w:rPr>
          <w:rFonts w:ascii="Montserrat Light" w:hAnsi="Montserrat Light" w:cs="Montserrat SemiBold"/>
          <w:b/>
          <w:bCs/>
        </w:rPr>
        <w:t>or call 352-547-1302</w:t>
      </w:r>
    </w:p>
    <w:p w14:paraId="2FAD3774" w14:textId="0F935D8B" w:rsidR="00FD6332" w:rsidRPr="00FD6332" w:rsidRDefault="00B80A3C" w:rsidP="00B80A3C">
      <w:pPr>
        <w:pStyle w:val="Default"/>
        <w:jc w:val="right"/>
      </w:pPr>
      <w:r>
        <w:rPr>
          <w:rFonts w:ascii="Montserrat Light" w:hAnsi="Montserrat Light" w:cs="Montserrat SemiBold"/>
          <w:b/>
          <w:bCs/>
          <w:noProof/>
          <w:sz w:val="28"/>
          <w:szCs w:val="28"/>
        </w:rPr>
        <w:drawing>
          <wp:anchor distT="0" distB="0" distL="114300" distR="114300" simplePos="0" relativeHeight="251658240" behindDoc="0" locked="0" layoutInCell="1" allowOverlap="1" wp14:anchorId="41585788" wp14:editId="01B754DA">
            <wp:simplePos x="0" y="0"/>
            <wp:positionH relativeFrom="column">
              <wp:posOffset>0</wp:posOffset>
            </wp:positionH>
            <wp:positionV relativeFrom="paragraph">
              <wp:posOffset>4445</wp:posOffset>
            </wp:positionV>
            <wp:extent cx="2152650" cy="885825"/>
            <wp:effectExtent l="0" t="0" r="0" b="9525"/>
            <wp:wrapThrough wrapText="bothSides">
              <wp:wrapPolygon edited="0">
                <wp:start x="0" y="0"/>
                <wp:lineTo x="0" y="21368"/>
                <wp:lineTo x="21409" y="21368"/>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2152650" cy="885825"/>
                    </a:xfrm>
                    <a:prstGeom prst="rect">
                      <a:avLst/>
                    </a:prstGeom>
                  </pic:spPr>
                </pic:pic>
              </a:graphicData>
            </a:graphic>
          </wp:anchor>
        </w:drawing>
      </w:r>
      <w:r>
        <w:rPr>
          <w:noProof/>
        </w:rPr>
        <w:drawing>
          <wp:inline distT="0" distB="0" distL="0" distR="0" wp14:anchorId="2FDA8080" wp14:editId="5A0BBE60">
            <wp:extent cx="2628900" cy="847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900" cy="847725"/>
                    </a:xfrm>
                    <a:prstGeom prst="rect">
                      <a:avLst/>
                    </a:prstGeom>
                  </pic:spPr>
                </pic:pic>
              </a:graphicData>
            </a:graphic>
          </wp:inline>
        </w:drawing>
      </w:r>
    </w:p>
    <w:p w14:paraId="58B61E6A" w14:textId="77777777" w:rsidR="00B80A3C" w:rsidRDefault="00B80A3C" w:rsidP="00FD6332">
      <w:pPr>
        <w:pStyle w:val="Pa1"/>
        <w:rPr>
          <w:rFonts w:asciiTheme="majorHAnsi" w:hAnsiTheme="majorHAnsi" w:cstheme="majorHAnsi"/>
          <w:b/>
          <w:bCs/>
          <w:sz w:val="16"/>
          <w:szCs w:val="16"/>
        </w:rPr>
      </w:pPr>
    </w:p>
    <w:p w14:paraId="2C2BBEC8" w14:textId="237849DB" w:rsidR="00FD6332" w:rsidRPr="00054F48" w:rsidRDefault="00FD6332" w:rsidP="00FD6332">
      <w:pPr>
        <w:pStyle w:val="Pa1"/>
        <w:rPr>
          <w:rFonts w:asciiTheme="majorHAnsi" w:hAnsiTheme="majorHAnsi" w:cstheme="majorHAnsi"/>
          <w:b/>
          <w:bCs/>
          <w:sz w:val="16"/>
          <w:szCs w:val="16"/>
        </w:rPr>
      </w:pPr>
      <w:r w:rsidRPr="00054F48">
        <w:rPr>
          <w:rFonts w:asciiTheme="majorHAnsi" w:hAnsiTheme="majorHAnsi" w:cstheme="majorHAnsi"/>
          <w:b/>
          <w:bCs/>
          <w:sz w:val="16"/>
          <w:szCs w:val="16"/>
        </w:rPr>
        <w:t>A.M. Best rating as of 7/21/2016. Standard &amp; Poor’s rating as of 2/19/2016. All data is MedPro Group data; claims data range is 2006-2017 unless otherwise indicated. MedPro Group is the marketing name used to refer to the insurance operations of The Medical Protective Company, Princeton Insurance Company, PLICO, Inc. and MedPro RRG Risk Retention Group. In order to qualify for a free tail, you must also have a retroactive date at least 48 months prior to the date of retirement and be insured by the company for 12 months.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medpro.com/affiliates for more information. ©2017 MedPro Group Inc. All Rights Reserved.</w:t>
      </w:r>
    </w:p>
    <w:sectPr w:rsidR="00FD6332" w:rsidRPr="00054F48" w:rsidSect="00054F48">
      <w:headerReference w:type="default" r:id="rId9"/>
      <w:pgSz w:w="12240" w:h="15840"/>
      <w:pgMar w:top="720" w:right="720" w:bottom="720" w:left="720" w:header="576" w:footer="720" w:gutter="0"/>
      <w:pgBorders w:offsetFrom="page">
        <w:top w:val="dashDotStroked" w:sz="24" w:space="24" w:color="2E74B5" w:themeColor="accent5" w:themeShade="BF"/>
        <w:left w:val="dashDotStroked" w:sz="24" w:space="24" w:color="2E74B5" w:themeColor="accent5" w:themeShade="BF"/>
        <w:bottom w:val="dashDotStroked" w:sz="24" w:space="24" w:color="2E74B5" w:themeColor="accent5" w:themeShade="BF"/>
        <w:right w:val="dashDotStroked" w:sz="24" w:space="24" w:color="2E74B5"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2DBF" w14:textId="77777777" w:rsidR="00C87CB3" w:rsidRDefault="00C87CB3" w:rsidP="00FC0C61">
      <w:pPr>
        <w:spacing w:after="0" w:line="240" w:lineRule="auto"/>
      </w:pPr>
      <w:r>
        <w:separator/>
      </w:r>
    </w:p>
  </w:endnote>
  <w:endnote w:type="continuationSeparator" w:id="0">
    <w:p w14:paraId="10F88254" w14:textId="77777777" w:rsidR="00C87CB3" w:rsidRDefault="00C87CB3" w:rsidP="00FC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Montserrat ExtraLight">
    <w:altName w:val="Montserrat ExtraLight"/>
    <w:charset w:val="00"/>
    <w:family w:val="auto"/>
    <w:pitch w:val="variable"/>
    <w:sig w:usb0="2000020F" w:usb1="00000003" w:usb2="00000000" w:usb3="00000000" w:csb0="00000197" w:csb1="00000000"/>
  </w:font>
  <w:font w:name="Open Sans Light">
    <w:altName w:val="Open Sans Light"/>
    <w:charset w:val="00"/>
    <w:family w:val="swiss"/>
    <w:pitch w:val="variable"/>
    <w:sig w:usb0="E00002EF" w:usb1="4000205B" w:usb2="00000028" w:usb3="00000000" w:csb0="0000019F" w:csb1="00000000"/>
  </w:font>
  <w:font w:name="Montserrat Light">
    <w:altName w:val="Montserrat Light"/>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EB79" w14:textId="77777777" w:rsidR="00C87CB3" w:rsidRDefault="00C87CB3" w:rsidP="00FC0C61">
      <w:pPr>
        <w:spacing w:after="0" w:line="240" w:lineRule="auto"/>
      </w:pPr>
      <w:r>
        <w:separator/>
      </w:r>
    </w:p>
  </w:footnote>
  <w:footnote w:type="continuationSeparator" w:id="0">
    <w:p w14:paraId="295F8E06" w14:textId="77777777" w:rsidR="00C87CB3" w:rsidRDefault="00C87CB3" w:rsidP="00FC0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145C" w14:textId="679A9C8D" w:rsidR="00FC0C61" w:rsidRPr="00FC0C61" w:rsidRDefault="00054F48" w:rsidP="00054F48">
    <w:pPr>
      <w:pStyle w:val="Header"/>
      <w:tabs>
        <w:tab w:val="clear" w:pos="4680"/>
        <w:tab w:val="clear" w:pos="9360"/>
        <w:tab w:val="left" w:pos="8235"/>
      </w:tabs>
      <w:jc w:val="center"/>
    </w:pPr>
    <w:r>
      <w:rPr>
        <w:noProof/>
      </w:rPr>
      <w:drawing>
        <wp:inline distT="0" distB="0" distL="0" distR="0" wp14:anchorId="51A818AE" wp14:editId="2F6C1537">
          <wp:extent cx="654367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543675" cy="1009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61"/>
    <w:rsid w:val="00054F48"/>
    <w:rsid w:val="00AC78F0"/>
    <w:rsid w:val="00B80A3C"/>
    <w:rsid w:val="00C87CB3"/>
    <w:rsid w:val="00D359AD"/>
    <w:rsid w:val="00FC0C61"/>
    <w:rsid w:val="00FD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BC62"/>
  <w15:chartTrackingRefBased/>
  <w15:docId w15:val="{1F8AB7B0-CDA2-4756-95AE-52D41496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C61"/>
    <w:pPr>
      <w:autoSpaceDE w:val="0"/>
      <w:autoSpaceDN w:val="0"/>
      <w:adjustRightInd w:val="0"/>
      <w:spacing w:after="0" w:line="240" w:lineRule="auto"/>
    </w:pPr>
    <w:rPr>
      <w:rFonts w:ascii="Montserrat Medium" w:hAnsi="Montserrat Medium" w:cs="Montserrat Medium"/>
      <w:color w:val="000000"/>
      <w:sz w:val="24"/>
      <w:szCs w:val="24"/>
    </w:rPr>
  </w:style>
  <w:style w:type="paragraph" w:customStyle="1" w:styleId="Pa0">
    <w:name w:val="Pa0"/>
    <w:basedOn w:val="Default"/>
    <w:next w:val="Default"/>
    <w:uiPriority w:val="99"/>
    <w:rsid w:val="00FC0C61"/>
    <w:pPr>
      <w:spacing w:line="241" w:lineRule="atLeast"/>
    </w:pPr>
    <w:rPr>
      <w:rFonts w:cstheme="minorBidi"/>
      <w:color w:val="auto"/>
    </w:rPr>
  </w:style>
  <w:style w:type="character" w:customStyle="1" w:styleId="A1">
    <w:name w:val="A1"/>
    <w:uiPriority w:val="99"/>
    <w:rsid w:val="00FC0C61"/>
    <w:rPr>
      <w:rFonts w:cs="Montserrat Medium"/>
      <w:b/>
      <w:bCs/>
      <w:color w:val="000000"/>
      <w:sz w:val="22"/>
      <w:szCs w:val="22"/>
    </w:rPr>
  </w:style>
  <w:style w:type="character" w:customStyle="1" w:styleId="A3">
    <w:name w:val="A3"/>
    <w:uiPriority w:val="99"/>
    <w:rsid w:val="00FC0C61"/>
    <w:rPr>
      <w:rFonts w:ascii="Montserrat ExtraLight" w:hAnsi="Montserrat ExtraLight" w:cs="Montserrat ExtraLight"/>
      <w:color w:val="000000"/>
      <w:sz w:val="65"/>
      <w:szCs w:val="65"/>
    </w:rPr>
  </w:style>
  <w:style w:type="paragraph" w:customStyle="1" w:styleId="Pa1">
    <w:name w:val="Pa1"/>
    <w:basedOn w:val="Default"/>
    <w:next w:val="Default"/>
    <w:uiPriority w:val="99"/>
    <w:rsid w:val="00FC0C61"/>
    <w:pPr>
      <w:spacing w:line="241" w:lineRule="atLeast"/>
    </w:pPr>
    <w:rPr>
      <w:rFonts w:cstheme="minorBidi"/>
      <w:color w:val="auto"/>
    </w:rPr>
  </w:style>
  <w:style w:type="character" w:customStyle="1" w:styleId="A2">
    <w:name w:val="A2"/>
    <w:uiPriority w:val="99"/>
    <w:rsid w:val="00FC0C61"/>
    <w:rPr>
      <w:rFonts w:ascii="Open Sans Light" w:hAnsi="Open Sans Light" w:cs="Open Sans Light"/>
      <w:color w:val="000000"/>
      <w:sz w:val="10"/>
      <w:szCs w:val="10"/>
    </w:rPr>
  </w:style>
  <w:style w:type="paragraph" w:styleId="Header">
    <w:name w:val="header"/>
    <w:basedOn w:val="Normal"/>
    <w:link w:val="HeaderChar"/>
    <w:uiPriority w:val="99"/>
    <w:unhideWhenUsed/>
    <w:rsid w:val="00FC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61"/>
  </w:style>
  <w:style w:type="paragraph" w:styleId="Footer">
    <w:name w:val="footer"/>
    <w:basedOn w:val="Normal"/>
    <w:link w:val="FooterChar"/>
    <w:uiPriority w:val="99"/>
    <w:unhideWhenUsed/>
    <w:rsid w:val="00FC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61"/>
  </w:style>
  <w:style w:type="character" w:styleId="Hyperlink">
    <w:name w:val="Hyperlink"/>
    <w:basedOn w:val="DefaultParagraphFont"/>
    <w:uiPriority w:val="99"/>
    <w:unhideWhenUsed/>
    <w:rsid w:val="00054F48"/>
    <w:rPr>
      <w:color w:val="0563C1" w:themeColor="hyperlink"/>
      <w:u w:val="single"/>
    </w:rPr>
  </w:style>
  <w:style w:type="character" w:styleId="UnresolvedMention">
    <w:name w:val="Unresolved Mention"/>
    <w:basedOn w:val="DefaultParagraphFont"/>
    <w:uiPriority w:val="99"/>
    <w:semiHidden/>
    <w:unhideWhenUsed/>
    <w:rsid w:val="0005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azal@mcgriff.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speed4@aol.com</dc:creator>
  <cp:keywords/>
  <dc:description/>
  <cp:lastModifiedBy>speed4@aol.com</cp:lastModifiedBy>
  <cp:revision>2</cp:revision>
  <dcterms:created xsi:type="dcterms:W3CDTF">2021-09-28T19:17:00Z</dcterms:created>
  <dcterms:modified xsi:type="dcterms:W3CDTF">2021-09-28T19:50:00Z</dcterms:modified>
</cp:coreProperties>
</file>